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0" w:before="80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/>
      </w:r>
    </w:p>
    <w:p>
      <w:pPr>
        <w:spacing w:after="120" w:before="200"/>
        <w:jc w:val="center"/>
      </w:pPr>
      <w:r>
        <w:rPr>
          <w:rFonts w:ascii="Calibri" w:cs="Calibri" w:eastAsia="Calibri" w:hAnsi="Calibri"/>
          <w:color w:val="7A7974"/>
          <w:spacing w:val="60"/>
          <w:sz w:val="22"/>
          <w:szCs w:val="22"/>
        </w:rPr>
        <w:t xml:space="preserve">Silver Current Press  ·  The Writing Studio</w:t>
      </w:r>
    </w:p>
    <w:p>
      <w:pPr>
        <w:pBdr>
          <w:bottom w:val="single" w:color="01696F" w:sz="12" w:space="12"/>
        </w:pBdr>
        <w:spacing w:after="60" w:before="200"/>
        <w:jc w:val="center"/>
      </w:pPr>
      <w:r>
        <w:rPr>
          <w:rFonts w:ascii="Calibri" w:cs="Calibri" w:eastAsia="Calibri" w:hAnsi="Calibri"/>
          <w:b/>
          <w:bCs/>
          <w:color w:val="0C4E54"/>
          <w:sz w:val="60"/>
          <w:szCs w:val="60"/>
        </w:rPr>
        <w:t xml:space="preserve">Professor Mulhern's Whiteboard</w:t>
      </w:r>
    </w:p>
    <w:p>
      <w:pPr>
        <w:spacing w:after="220" w:before="220"/>
        <w:jc w:val="center"/>
      </w:pPr>
      <w:r>
        <w:rPr>
          <w:rFonts w:ascii="Calibri" w:cs="Calibri" w:eastAsia="Calibri" w:hAnsi="Calibri"/>
          <w:i/>
          <w:iCs/>
          <w:color w:val="28251D"/>
          <w:sz w:val="44"/>
          <w:szCs w:val="44"/>
        </w:rPr>
        <w:t xml:space="preserve">A Student Guide</w:t>
      </w:r>
    </w:p>
    <w:p>
      <w:pPr>
        <w:spacing w:after="160" w:before="16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/>
      </w:r>
    </w:p>
    <w:p>
      <w:pPr>
        <w:spacing w:after="60" w:before="120"/>
        <w:jc w:val="center"/>
      </w:pPr>
      <w:r>
        <w:rPr>
          <w:rFonts w:ascii="Calibri" w:cs="Calibri" w:eastAsia="Calibri" w:hAnsi="Calibri"/>
          <w:color w:val="7A7974"/>
          <w:sz w:val="24"/>
          <w:szCs w:val="24"/>
        </w:rPr>
        <w:t xml:space="preserve">How to open, follow along, save, and print</w:t>
      </w:r>
    </w:p>
    <w:p>
      <w:pPr>
        <w:spacing w:after="60" w:before="60"/>
        <w:jc w:val="center"/>
      </w:pPr>
      <w:r>
        <w:rPr>
          <w:rFonts w:ascii="Calibri" w:cs="Calibri" w:eastAsia="Calibri" w:hAnsi="Calibri"/>
          <w:color w:val="7A7974"/>
          <w:sz w:val="24"/>
          <w:szCs w:val="24"/>
        </w:rPr>
        <w:t xml:space="preserve">the live class whiteboard</w:t>
      </w:r>
    </w:p>
    <w:p>
      <w:pPr>
        <w:spacing w:after="600" w:before="60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/>
      </w:r>
    </w:p>
    <w:p>
      <w:pPr>
        <w:spacing w:after="60" w:before="60"/>
        <w:jc w:val="center"/>
      </w:pPr>
      <w:hyperlink w:history="1" r:id="rIdlnwt3sdt2efsmygnmjtrd">
        <w:r>
          <w:rPr>
            <w:rFonts w:ascii="Calibri" w:cs="Calibri" w:eastAsia="Calibri" w:hAnsi="Calibri"/>
            <w:b/>
            <w:bCs/>
            <w:color w:val="01696F"/>
            <w:sz w:val="26"/>
            <w:szCs w:val="26"/>
          </w:rPr>
          <w:t xml:space="preserve">whiteboard.silvercurrentpress.com</w:t>
        </w:r>
      </w:hyperlink>
    </w:p>
    <w:p>
      <w:pPr>
        <w:spacing w:after="60" w:before="200"/>
        <w:jc w:val="center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Professor James F. Mulhern</w:t>
      </w:r>
    </w:p>
    <w:p>
      <w:pPr>
        <w:spacing w:after="60" w:before="40"/>
        <w:jc w:val="center"/>
      </w:pPr>
      <w:r>
        <w:rPr>
          <w:rFonts w:ascii="Calibri" w:cs="Calibri" w:eastAsia="Calibri" w:hAnsi="Calibri"/>
          <w:i/>
          <w:iCs/>
          <w:color w:val="7A7974"/>
          <w:sz w:val="20"/>
          <w:szCs w:val="20"/>
        </w:rPr>
        <w:t xml:space="preserve">Updated May 31, 2026</w:t>
      </w:r>
    </w:p>
    <w:p>
      <w:r>
        <w:br w:type="page"/>
      </w:r>
    </w:p>
    <w:p>
      <w:pPr>
        <w:sectPr>
          <w:headerReference w:type="default" r:id="rId7"/>
          <w:headerReference w:type="first" r:id="rId8"/>
          <w:footerReference w:type="default" r:id="rId9"/>
          <w:footerReference w:type="first" r:id="rId10"/>
          <w:pgSz w:w="12240" w:h="15840" w:orient="portrait"/>
          <w:pgMar w:top="1440" w:right="1440" w:bottom="1440" w:left="1440" w:header="708" w:footer="708" w:gutter="0"/>
          <w:pgNumType/>
          <w:titlePg/>
          <w:docGrid w:linePitch="360"/>
        </w:sectPr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C4E54"/>
          <w:sz w:val="36"/>
          <w:szCs w:val="36"/>
        </w:rPr>
        <w:t xml:space="preserve">Welcome</w:t>
      </w:r>
    </w:p>
    <w:p>
      <w:pPr>
        <w:spacing w:after="80" w:before="60" w:line="32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Professor Mulhern's class whiteboard lets you watch the lesson take shape in real time. When I type, draw, or paste in something on my screen, you see it appear on yours. This short guide walks you through opening the board, following along, saving what you need, and printing a copy.</w:t>
      </w:r>
    </w:p>
    <w:p>
      <w:pPr>
        <w:spacing w:after="60" w:before="6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1696F" w:sz="4"/>
              <w:left w:val="single" w:color="01696F" w:sz="24"/>
              <w:bottom w:val="single" w:color="01696F" w:sz="4"/>
              <w:right w:val="single" w:color="01696F" w:sz="4"/>
            </w:tcBorders>
            <w:shd w:fill="F2EFE8" w:val="clear"/>
            <w:tcMar>
              <w:top w:type="dxa" w:w="200"/>
              <w:left w:type="dxa" w:w="280"/>
              <w:bottom w:type="dxa" w:w="200"/>
              <w:right w:type="dxa" w:w="280"/>
            </w:tcMar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01696F"/>
                <w:sz w:val="22"/>
                <w:szCs w:val="22"/>
              </w:rPr>
              <w:t xml:space="preserve">At a glance</w:t>
            </w:r>
          </w:p>
          <w:p>
            <w:pPr>
              <w:spacing w:after="30" w:before="30" w:line="300"/>
            </w:pPr>
            <w:r>
              <w:rPr>
                <w:rFonts w:ascii="Calibri" w:cs="Calibri" w:eastAsia="Calibri" w:hAnsi="Calibri"/>
                <w:color w:val="28251D"/>
                <w:sz w:val="22"/>
                <w:szCs w:val="22"/>
              </w:rPr>
              <w:t xml:space="preserve">• Bookmark the link below — it never changes.</w:t>
            </w:r>
          </w:p>
          <w:p>
            <w:pPr>
              <w:spacing w:after="30" w:before="30" w:line="300"/>
            </w:pPr>
            <w:r>
              <w:rPr>
                <w:rFonts w:ascii="Calibri" w:cs="Calibri" w:eastAsia="Calibri" w:hAnsi="Calibri"/>
                <w:color w:val="28251D"/>
                <w:sz w:val="22"/>
                <w:szCs w:val="22"/>
              </w:rPr>
              <w:t xml:space="preserve">• You do NOT need to log in. Just open the page.</w:t>
            </w:r>
          </w:p>
          <w:p>
            <w:pPr>
              <w:spacing w:after="30" w:before="30" w:line="300"/>
            </w:pPr>
            <w:r>
              <w:rPr>
                <w:rFonts w:ascii="Calibri" w:cs="Calibri" w:eastAsia="Calibri" w:hAnsi="Calibri"/>
                <w:color w:val="28251D"/>
                <w:sz w:val="22"/>
                <w:szCs w:val="22"/>
              </w:rPr>
              <w:t xml:space="preserve">• Save important boards to your own computer before they are erased.</w:t>
            </w:r>
          </w:p>
          <w:p>
            <w:pPr>
              <w:spacing w:after="30" w:before="30" w:line="300"/>
            </w:pPr>
            <w:r>
              <w:rPr>
                <w:rFonts w:ascii="Calibri" w:cs="Calibri" w:eastAsia="Calibri" w:hAnsi="Calibri"/>
                <w:color w:val="28251D"/>
                <w:sz w:val="22"/>
                <w:szCs w:val="22"/>
              </w:rPr>
              <w:t xml:space="preserve">• You can print or save-as-PDF anytime using the Print icon.</w:t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C4E54"/>
          <w:sz w:val="36"/>
          <w:szCs w:val="36"/>
        </w:rPr>
        <w:t xml:space="preserve">Opening the Whiteboard</w:t>
      </w:r>
    </w:p>
    <w:p>
      <w:pPr>
        <w:pStyle w:val="ListParagraph"/>
        <w:numPr>
          <w:ilvl w:val="0"/>
          <w:numId w:val="2"/>
        </w:numPr>
        <w:spacing w:after="60" w:before="60" w:line="32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Open your web browser — Chrome, Safari, Firefox, or Edge all work.</w:t>
      </w:r>
    </w:p>
    <w:p>
      <w:pPr>
        <w:pStyle w:val="ListParagraph"/>
        <w:numPr>
          <w:ilvl w:val="0"/>
          <w:numId w:val="2"/>
        </w:numPr>
        <w:spacing w:after="60" w:before="60" w:line="32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Go to </w:t>
      </w:r>
      <w:hyperlink w:history="1" r:id="rIdbh1d0td3ga5tca9-mn62l">
        <w:r>
          <w:rPr>
            <w:rFonts w:ascii="Calibri" w:cs="Calibri" w:eastAsia="Calibri" w:hAnsi="Calibri"/>
            <w:b/>
            <w:bCs/>
            <w:color w:val="01696F"/>
            <w:sz w:val="22"/>
            <w:szCs w:val="22"/>
          </w:rPr>
          <w:t xml:space="preserve">whiteboard.silvercurrentpress.com</w:t>
        </w:r>
      </w:hyperlink>
      <w:r>
        <w:rPr>
          <w:rFonts w:ascii="Calibri" w:cs="Calibri" w:eastAsia="Calibri" w:hAnsi="Calibri"/>
          <w:color w:val="28251D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60" w:before="60" w:line="32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Press Ctrl + D (Windows) or Cmd + D (Mac) to bookmark the page. This is the same address every class — no new link will be sent each week.</w:t>
      </w:r>
    </w:p>
    <w:p>
      <w:pPr>
        <w:pStyle w:val="ListParagraph"/>
        <w:numPr>
          <w:ilvl w:val="0"/>
          <w:numId w:val="2"/>
        </w:numPr>
        <w:spacing w:after="60" w:before="60" w:line="32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When the page loads, look at the top. You should see a small badge that says "Student View" and a status line below it.</w:t>
      </w:r>
    </w:p>
    <w:p>
      <w:pPr>
        <w:spacing w:after="60" w:before="6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1696F" w:sz="4"/>
              <w:left w:val="single" w:color="01696F" w:sz="24"/>
              <w:bottom w:val="single" w:color="01696F" w:sz="4"/>
              <w:right w:val="single" w:color="01696F" w:sz="4"/>
            </w:tcBorders>
            <w:shd w:fill="F2EFE8" w:val="clear"/>
            <w:tcMar>
              <w:top w:type="dxa" w:w="200"/>
              <w:left w:type="dxa" w:w="280"/>
              <w:bottom w:type="dxa" w:w="200"/>
              <w:right w:type="dxa" w:w="280"/>
            </w:tcMar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01696F"/>
                <w:sz w:val="22"/>
                <w:szCs w:val="22"/>
              </w:rPr>
              <w:t xml:space="preserve">What “Live” means at the top</w:t>
            </w:r>
          </w:p>
          <w:p>
            <w:pPr>
              <w:spacing w:after="30" w:before="30" w:line="300"/>
            </w:pPr>
            <w:r>
              <w:rPr>
                <w:rFonts w:ascii="Calibri" w:cs="Calibri" w:eastAsia="Calibri" w:hAnsi="Calibri"/>
                <w:color w:val="28251D"/>
                <w:sz w:val="22"/>
                <w:szCs w:val="22"/>
              </w:rPr>
              <w:t xml:space="preserve">You will see a small dot and the words “Live” or “Connected.” That tells you your browser has successfully opened the page. It does NOT mean you are logged in — there is no login for students.</w:t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C4E54"/>
          <w:sz w:val="36"/>
          <w:szCs w:val="36"/>
        </w:rPr>
        <w:t xml:space="preserve">Following Along During Class</w:t>
      </w:r>
    </w:p>
    <w:p>
      <w:pPr>
        <w:spacing w:after="80" w:before="60" w:line="32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Once the board is open, leave the tab open and visible during class. There is nothing to click. As I type on my screen, your board will update on its own.</w:t>
      </w:r>
    </w:p>
    <w:p>
      <w:pPr>
        <w:pStyle w:val="Heading2"/>
        <w:spacing w:after="100" w:before="260"/>
      </w:pPr>
      <w:r>
        <w:rPr>
          <w:rFonts w:ascii="Calibri" w:cs="Calibri" w:eastAsia="Calibri" w:hAnsi="Calibri"/>
          <w:b/>
          <w:bCs/>
          <w:color w:val="01696F"/>
          <w:sz w:val="28"/>
          <w:szCs w:val="28"/>
        </w:rPr>
        <w:t xml:space="preserve">If the board looks stuck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First, wait about five seconds — sometimes there is a small delay.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If it still hasn't updated, do a hard refresh: press Ctrl + Shift + R on Windows, or Cmd + Shift + R on Mac. That reloads the page from scratch.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If you still see nothing, close the tab and reopen the bookmark.</w:t>
      </w:r>
    </w:p>
    <w:p>
      <w:pPr>
        <w:spacing w:after="60" w:before="6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964219" w:sz="4"/>
              <w:left w:val="single" w:color="964219" w:sz="24"/>
              <w:bottom w:val="single" w:color="964219" w:sz="4"/>
              <w:right w:val="single" w:color="964219" w:sz="4"/>
            </w:tcBorders>
            <w:shd w:fill="FBF4E5" w:val="clear"/>
            <w:tcMar>
              <w:top w:type="dxa" w:w="200"/>
              <w:left w:type="dxa" w:w="280"/>
              <w:bottom w:type="dxa" w:w="200"/>
              <w:right w:type="dxa" w:w="280"/>
            </w:tcMar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964219"/>
                <w:sz w:val="22"/>
                <w:szCs w:val="22"/>
              </w:rPr>
              <w:t xml:space="preserve">You may see a yellow or red status line. Don’t worry.</w:t>
            </w:r>
          </w:p>
          <w:p>
            <w:pPr>
              <w:spacing w:after="30" w:before="30" w:line="300"/>
            </w:pPr>
            <w:r>
              <w:rPr>
                <w:rFonts w:ascii="Calibri" w:cs="Calibri" w:eastAsia="Calibri" w:hAnsi="Calibri"/>
                <w:color w:val="28251D"/>
                <w:sz w:val="22"/>
                <w:szCs w:val="22"/>
              </w:rPr>
              <w:t xml:space="preserve">If the message says something about “Offline mode” or “syncing,” that is a note for me, not for you. It simply means the live-broadcast feature is temporarily not connected. You can still read whatever I have already typed, and you can still save or print the board.</w:t>
            </w:r>
          </w:p>
          <w:p>
            <w:pPr>
              <w:spacing w:after="30" w:before="30" w:line="300"/>
            </w:pPr>
            <w:r>
              <w:rPr>
                <w:rFonts w:ascii="Calibri" w:cs="Calibri" w:eastAsia="Calibri" w:hAnsi="Calibri"/>
                <w:color w:val="28251D"/>
                <w:sz w:val="22"/>
                <w:szCs w:val="22"/>
              </w:rPr>
              <w:t xml:space="preserve">If the board never updates during class, raise your hand or message me — I will fix the connection on my end.</w:t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C4E54"/>
          <w:sz w:val="36"/>
          <w:szCs w:val="36"/>
        </w:rPr>
        <w:t xml:space="preserve">Saving the Board to Your Computer</w:t>
      </w:r>
    </w:p>
    <w:p>
      <w:pPr>
        <w:spacing w:after="80" w:before="60" w:line="32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You have a button called “Save to My Computer.” Use it whenever you see material on the board you want to keep — especially when I announce that I am about to clear the board for the next topic.</w:t>
      </w:r>
    </w:p>
    <w:p>
      <w:pPr>
        <w:pStyle w:val="Heading2"/>
        <w:spacing w:after="100" w:before="260"/>
      </w:pPr>
      <w:r>
        <w:rPr>
          <w:rFonts w:ascii="Calibri" w:cs="Calibri" w:eastAsia="Calibri" w:hAnsi="Calibri"/>
          <w:b/>
          <w:bCs/>
          <w:color w:val="01696F"/>
          <w:sz w:val="28"/>
          <w:szCs w:val="28"/>
        </w:rPr>
        <w:t xml:space="preserve">How to save</w:t>
      </w:r>
    </w:p>
    <w:p>
      <w:pPr>
        <w:pStyle w:val="ListParagraph"/>
        <w:numPr>
          <w:ilvl w:val="0"/>
          <w:numId w:val="4"/>
        </w:numPr>
        <w:spacing w:after="60" w:before="60" w:line="32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Scroll down a little below the board until you see the blue-grey Student Action bar.</w:t>
      </w:r>
    </w:p>
    <w:p>
      <w:pPr>
        <w:pStyle w:val="ListParagraph"/>
        <w:numPr>
          <w:ilvl w:val="0"/>
          <w:numId w:val="4"/>
        </w:numPr>
        <w:spacing w:after="60" w:before="60" w:line="32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Click the button labeled “Save to My Computer.”</w:t>
      </w:r>
    </w:p>
    <w:p>
      <w:pPr>
        <w:pStyle w:val="ListParagraph"/>
        <w:numPr>
          <w:ilvl w:val="0"/>
          <w:numId w:val="4"/>
        </w:numPr>
        <w:spacing w:after="60" w:before="60" w:line="32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A small text file (.txt) will download to the </w:t>
      </w:r>
      <w:r>
        <w:rPr>
          <w:rFonts w:ascii="Calibri" w:cs="Calibri" w:eastAsia="Calibri" w:hAnsi="Calibri"/>
          <w:b/>
          <w:bCs/>
          <w:color w:val="28251D"/>
          <w:sz w:val="22"/>
          <w:szCs w:val="22"/>
        </w:rPr>
        <w:t xml:space="preserve">Downloads</w:t>
      </w:r>
      <w:r>
        <w:rPr>
          <w:rFonts w:ascii="Calibri" w:cs="Calibri" w:eastAsia="Calibri" w:hAnsi="Calibri"/>
          <w:color w:val="28251D"/>
          <w:sz w:val="22"/>
          <w:szCs w:val="22"/>
        </w:rPr>
        <w:t xml:space="preserve"> folder on your own laptop or tablet — the same folder where anything else you download lands.</w:t>
      </w:r>
    </w:p>
    <w:p>
      <w:pPr>
        <w:pStyle w:val="ListParagraph"/>
        <w:numPr>
          <w:ilvl w:val="0"/>
          <w:numId w:val="4"/>
        </w:numPr>
        <w:spacing w:after="60" w:before="60" w:line="32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Rename the file if you like (for example: “Art-of-Telling-Session-3-notes.txt”). The file is yours forever; nothing is sent to me.</w:t>
      </w:r>
    </w:p>
    <w:p>
      <w:pPr>
        <w:spacing w:after="60" w:before="6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1696F" w:sz="4"/>
              <w:left w:val="single" w:color="01696F" w:sz="24"/>
              <w:bottom w:val="single" w:color="01696F" w:sz="4"/>
              <w:right w:val="single" w:color="01696F" w:sz="4"/>
            </w:tcBorders>
            <w:shd w:fill="F2EFE8" w:val="clear"/>
            <w:tcMar>
              <w:top w:type="dxa" w:w="200"/>
              <w:left w:type="dxa" w:w="280"/>
              <w:bottom w:type="dxa" w:w="200"/>
              <w:right w:type="dxa" w:w="280"/>
            </w:tcMar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01696F"/>
                <w:sz w:val="22"/>
                <w:szCs w:val="22"/>
              </w:rPr>
              <w:t xml:space="preserve">Where exactly is my saved work?</w:t>
            </w:r>
          </w:p>
          <w:p>
            <w:pPr>
              <w:spacing w:after="30" w:before="30" w:line="300"/>
            </w:pPr>
            <w:r>
              <w:rPr>
                <w:rFonts w:ascii="Calibri" w:cs="Calibri" w:eastAsia="Calibri" w:hAnsi="Calibri"/>
                <w:color w:val="28251D"/>
                <w:sz w:val="22"/>
                <w:szCs w:val="22"/>
              </w:rPr>
              <w:t xml:space="preserve">Your saved boards are NOT stored on the website and NOT stored in my account. They live only on your own device, inside your Downloads folder, until you move them.</w:t>
            </w:r>
          </w:p>
          <w:p>
            <w:pPr>
              <w:spacing w:after="30" w:before="30" w:line="300"/>
            </w:pPr>
            <w:r>
              <w:rPr>
                <w:rFonts w:ascii="Calibri" w:cs="Calibri" w:eastAsia="Calibri" w:hAnsi="Calibri"/>
                <w:color w:val="28251D"/>
                <w:sz w:val="22"/>
                <w:szCs w:val="22"/>
              </w:rPr>
              <w:t xml:space="preserve">Tip: after class, drag the file into a Google Drive, OneDrive, or class folder so you can find it again from any computer.</w:t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C4E54"/>
          <w:sz w:val="36"/>
          <w:szCs w:val="36"/>
        </w:rPr>
        <w:t xml:space="preserve">Printing the Board</w:t>
      </w:r>
    </w:p>
    <w:p>
      <w:pPr>
        <w:spacing w:after="80" w:before="60" w:line="32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In the top-right corner of the page you will see a small printer icon. Click it any time to send the current board to your printer, or to save it as a PDF.</w:t>
      </w:r>
    </w:p>
    <w:p>
      <w:pPr>
        <w:pStyle w:val="Heading2"/>
        <w:spacing w:after="100" w:before="260"/>
      </w:pPr>
      <w:r>
        <w:rPr>
          <w:rFonts w:ascii="Calibri" w:cs="Calibri" w:eastAsia="Calibri" w:hAnsi="Calibri"/>
          <w:b/>
          <w:bCs/>
          <w:color w:val="01696F"/>
          <w:sz w:val="28"/>
          <w:szCs w:val="28"/>
        </w:rPr>
        <w:t xml:space="preserve">Two easy ways to print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Click the </w:t>
      </w:r>
      <w:r>
        <w:rPr>
          <w:rFonts w:ascii="Calibri" w:cs="Calibri" w:eastAsia="Calibri" w:hAnsi="Calibri"/>
          <w:b/>
          <w:bCs/>
          <w:color w:val="28251D"/>
          <w:sz w:val="22"/>
          <w:szCs w:val="22"/>
        </w:rPr>
        <w:t xml:space="preserve">Print icon</w:t>
      </w:r>
      <w:r>
        <w:rPr>
          <w:rFonts w:ascii="Calibri" w:cs="Calibri" w:eastAsia="Calibri" w:hAnsi="Calibri"/>
          <w:color w:val="28251D"/>
          <w:sz w:val="22"/>
          <w:szCs w:val="22"/>
        </w:rPr>
        <w:t xml:space="preserve"> (the small printer near your name badge).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Or press </w:t>
      </w:r>
      <w:r>
        <w:rPr>
          <w:rFonts w:ascii="Calibri" w:cs="Calibri" w:eastAsia="Calibri" w:hAnsi="Calibri"/>
          <w:b/>
          <w:bCs/>
          <w:color w:val="28251D"/>
          <w:sz w:val="22"/>
          <w:szCs w:val="22"/>
        </w:rPr>
        <w:t xml:space="preserve">Ctrl + P</w:t>
      </w:r>
      <w:r>
        <w:rPr>
          <w:rFonts w:ascii="Calibri" w:cs="Calibri" w:eastAsia="Calibri" w:hAnsi="Calibri"/>
          <w:color w:val="28251D"/>
          <w:sz w:val="22"/>
          <w:szCs w:val="22"/>
        </w:rPr>
        <w:t xml:space="preserve"> on Windows / </w:t>
      </w:r>
      <w:r>
        <w:rPr>
          <w:rFonts w:ascii="Calibri" w:cs="Calibri" w:eastAsia="Calibri" w:hAnsi="Calibri"/>
          <w:b/>
          <w:bCs/>
          <w:color w:val="28251D"/>
          <w:sz w:val="22"/>
          <w:szCs w:val="22"/>
        </w:rPr>
        <w:t xml:space="preserve">Cmd + P</w:t>
      </w:r>
      <w:r>
        <w:rPr>
          <w:rFonts w:ascii="Calibri" w:cs="Calibri" w:eastAsia="Calibri" w:hAnsi="Calibri"/>
          <w:color w:val="28251D"/>
          <w:sz w:val="22"/>
          <w:szCs w:val="22"/>
        </w:rPr>
        <w:t xml:space="preserve"> on Mac.</w:t>
      </w:r>
    </w:p>
    <w:p>
      <w:pPr>
        <w:pStyle w:val="Heading2"/>
        <w:spacing w:after="100" w:before="260"/>
      </w:pPr>
      <w:r>
        <w:rPr>
          <w:rFonts w:ascii="Calibri" w:cs="Calibri" w:eastAsia="Calibri" w:hAnsi="Calibri"/>
          <w:b/>
          <w:bCs/>
          <w:color w:val="01696F"/>
          <w:sz w:val="28"/>
          <w:szCs w:val="28"/>
        </w:rPr>
        <w:t xml:space="preserve">Save as PDF instead of paper</w:t>
      </w:r>
    </w:p>
    <w:p>
      <w:pPr>
        <w:spacing w:after="80" w:before="60" w:line="32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In the Print window, change the destination from your printer to “Save as PDF” (Chrome / Edge) or “Save to PDF” (Safari). Click Save, pick a folder, and you’ll have a clean PDF copy of the board.</w:t>
      </w:r>
    </w:p>
    <w:p>
      <w:pPr>
        <w:spacing w:after="60" w:before="6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1696F" w:sz="4"/>
              <w:left w:val="single" w:color="01696F" w:sz="24"/>
              <w:bottom w:val="single" w:color="01696F" w:sz="4"/>
              <w:right w:val="single" w:color="01696F" w:sz="4"/>
            </w:tcBorders>
            <w:shd w:fill="F2EFE8" w:val="clear"/>
            <w:tcMar>
              <w:top w:type="dxa" w:w="200"/>
              <w:left w:type="dxa" w:w="280"/>
              <w:bottom w:type="dxa" w:w="200"/>
              <w:right w:type="dxa" w:w="280"/>
            </w:tcMar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01696F"/>
                <w:sz w:val="22"/>
                <w:szCs w:val="22"/>
              </w:rPr>
              <w:t xml:space="preserve">Printing tip</w:t>
            </w:r>
          </w:p>
          <w:p>
            <w:pPr>
              <w:spacing w:after="30" w:before="30" w:line="300"/>
            </w:pPr>
            <w:r>
              <w:rPr>
                <w:rFonts w:ascii="Calibri" w:cs="Calibri" w:eastAsia="Calibri" w:hAnsi="Calibri"/>
                <w:color w:val="28251D"/>
                <w:sz w:val="22"/>
                <w:szCs w:val="22"/>
              </w:rPr>
              <w:t xml:space="preserve">The page is designed so headers, toolbars, and buttons are hidden automatically when you print — only the lesson content goes on the page.</w:t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C4E54"/>
          <w:sz w:val="36"/>
          <w:szCs w:val="36"/>
        </w:rPr>
        <w:t xml:space="preserve">Troubleshooting Quick-Sheet</w:t>
      </w:r>
    </w:p>
    <w:p>
      <w:pPr>
        <w:pStyle w:val="Heading2"/>
        <w:spacing w:after="100" w:before="260"/>
      </w:pPr>
      <w:r>
        <w:rPr>
          <w:rFonts w:ascii="Calibri" w:cs="Calibri" w:eastAsia="Calibri" w:hAnsi="Calibri"/>
          <w:b/>
          <w:bCs/>
          <w:color w:val="01696F"/>
          <w:sz w:val="28"/>
          <w:szCs w:val="28"/>
        </w:rPr>
        <w:t xml:space="preserve">I see a blank board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The class may not have started yet — the board updates only when I begin typing.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Do a hard refresh (Ctrl + Shift + R on Windows, Cmd + Shift + R on Mac).</w:t>
      </w:r>
    </w:p>
    <w:p>
      <w:pPr>
        <w:pStyle w:val="Heading2"/>
        <w:spacing w:after="100" w:before="260"/>
      </w:pPr>
      <w:r>
        <w:rPr>
          <w:rFonts w:ascii="Calibri" w:cs="Calibri" w:eastAsia="Calibri" w:hAnsi="Calibri"/>
          <w:b/>
          <w:bCs/>
          <w:color w:val="01696F"/>
          <w:sz w:val="28"/>
          <w:szCs w:val="28"/>
        </w:rPr>
        <w:t xml:space="preserve">There's a red or yellow message under the title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That is a status note about the live-sync connection, not an error on your computer.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You can keep reading, saving, and printing as normal.</w:t>
      </w:r>
    </w:p>
    <w:p>
      <w:pPr>
        <w:pStyle w:val="Heading2"/>
        <w:spacing w:after="100" w:before="260"/>
      </w:pPr>
      <w:r>
        <w:rPr>
          <w:rFonts w:ascii="Calibri" w:cs="Calibri" w:eastAsia="Calibri" w:hAnsi="Calibri"/>
          <w:b/>
          <w:bCs/>
          <w:color w:val="01696F"/>
          <w:sz w:val="28"/>
          <w:szCs w:val="28"/>
        </w:rPr>
        <w:t xml:space="preserve">I can't find the Print icon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Look in the top-right of the page, near the “Student View” badge.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If you still don’t see it, press Ctrl + P (Windows) or Cmd + P (Mac).</w:t>
      </w:r>
    </w:p>
    <w:p>
      <w:pPr>
        <w:pStyle w:val="Heading2"/>
        <w:spacing w:after="100" w:before="260"/>
      </w:pPr>
      <w:r>
        <w:rPr>
          <w:rFonts w:ascii="Calibri" w:cs="Calibri" w:eastAsia="Calibri" w:hAnsi="Calibri"/>
          <w:b/>
          <w:bCs/>
          <w:color w:val="01696F"/>
          <w:sz w:val="28"/>
          <w:szCs w:val="28"/>
        </w:rPr>
        <w:t xml:space="preserve">I closed the tab and lost everything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If you had clicked “Save to My Computer,” your copy is safe in your Downloads folder.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If you didn’t save, just reopen the bookmark — the latest board will reload.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C4E54"/>
          <w:sz w:val="36"/>
          <w:szCs w:val="36"/>
        </w:rPr>
        <w:t xml:space="preserve">Class Etiquette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Keep the whiteboard tab open during class, but mute your other tabs.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Don't share the whiteboard link with people outside our course — it's for our class community.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If something on screen is hard to read, raise your hand or send a message — I’ll adjust the size.</w:t>
      </w:r>
    </w:p>
    <w:p>
      <w:pPr>
        <w:pStyle w:val="ListParagraph"/>
        <w:numPr>
          <w:ilvl w:val="0"/>
          <w:numId w:val="3"/>
        </w:numPr>
        <w:spacing w:after="40" w:before="40" w:line="30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Save early, save often. Boards get cleared between topics.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C4E54"/>
          <w:sz w:val="36"/>
          <w:szCs w:val="36"/>
        </w:rPr>
        <w:t xml:space="preserve">Need Help?</w:t>
      </w:r>
    </w:p>
    <w:p>
      <w:pPr>
        <w:spacing w:after="80" w:before="60" w:line="32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>If you run into trouble before or after class, email me at </w:t>
      </w:r>
      <w:hyperlink w:history="1" r:id="rIdz5etir9yln31c2urs8jas">
        <w:r>
          <w:rPr>
            <w:rFonts w:ascii="Calibri" w:cs="Calibri" w:eastAsia="Calibri" w:hAnsi="Calibri"/>
            <w:b/>
            <w:bCs/>
            <w:color w:val="01696F"/>
            <w:sz w:val="22"/>
            <w:szCs w:val="22"/>
          </w:rPr>
          <w:t xml:space="preserve">jamesfmulhern@gmail.com</w:t>
        </w:r>
      </w:hyperlink>
      <w:r>
        <w:rPr>
          <w:rFonts w:ascii="Calibri" w:cs="Calibri" w:eastAsia="Calibri" w:hAnsi="Calibri"/>
          <w:color w:val="28251D"/>
          <w:sz w:val="22"/>
          <w:szCs w:val="22"/>
        </w:rPr>
        <w:t xml:space="preserve">. Tell me what browser you are using (Chrome, Safari, Firefox, Edge) and what the page looked like — a screenshot helps me fix it quickly.</w:t>
      </w:r>
    </w:p>
    <w:p>
      <w:pPr>
        <w:spacing w:after="120" w:before="12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/>
      </w:r>
    </w:p>
    <w:p>
      <w:pPr>
        <w:pBdr>
          <w:bottom w:val="single" w:color="D4D1CA" w:sz="6" w:space="6"/>
        </w:pBdr>
        <w:spacing w:after="60" w:before="60"/>
      </w:pPr>
      <w:r>
        <w:rPr>
          <w:rFonts w:ascii="Calibri" w:cs="Calibri" w:eastAsia="Calibri" w:hAnsi="Calibri"/>
          <w:color w:val="28251D"/>
          <w:sz w:val="22"/>
          <w:szCs w:val="22"/>
        </w:rPr>
        <w:t xml:space="preserve"/>
      </w:r>
    </w:p>
    <w:p>
      <w:pPr>
        <w:spacing w:after="60" w:before="200"/>
        <w:jc w:val="center"/>
      </w:pPr>
      <w:r>
        <w:rPr>
          <w:rFonts w:ascii="Calibri" w:cs="Calibri" w:eastAsia="Calibri" w:hAnsi="Calibri"/>
          <w:i/>
          <w:iCs/>
          <w:color w:val="7A7974"/>
          <w:sz w:val="22"/>
          <w:szCs w:val="22"/>
        </w:rPr>
        <w:t xml:space="preserve">— End of Guide —</w:t>
      </w:r>
    </w:p>
    <w:sectPr>
      <w:headerReference w:type="default" r:id="rId11"/>
      <w:footerReference w:type="default" r:id="rId12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28251D"/>
        <w:sz w:val="22"/>
        <w:szCs w:val="22"/>
      </w:rPr>
      <w:t xml:space="preserv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28251D"/>
        <w:sz w:val="22"/>
        <w:szCs w:val="22"/>
      </w:rPr>
      <w:t xml:space="preserve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80"/>
      <w:jc w:val="center"/>
    </w:pPr>
    <w:r>
      <w:rPr>
        <w:rFonts w:ascii="Calibri" w:cs="Calibri" w:eastAsia="Calibri" w:hAnsi="Calibri"/>
        <w:color w:val="7A7974"/>
        <w:sz w:val="18"/>
        <w:szCs w:val="18"/>
      </w:rPr>
      <w:t xml:space="preserve">Page </w:t>
    </w:r>
    <w:r>
      <w:rPr>
        <w:rFonts w:ascii="Calibri" w:cs="Calibri" w:eastAsia="Calibri" w:hAnsi="Calibri"/>
        <w:color w:val="7A7974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7A7974"/>
        <w:sz w:val="18"/>
        <w:szCs w:val="18"/>
      </w:rPr>
      <w:t xml:space="preserve"> of </w:t>
    </w:r>
    <w:r>
      <w:rPr>
        <w:rFonts w:ascii="Calibri" w:cs="Calibri" w:eastAsia="Calibri" w:hAnsi="Calibri"/>
        <w:color w:val="7A7974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Calibri" w:cs="Calibri" w:eastAsia="Calibri" w:hAnsi="Calibri"/>
        <w:color w:val="28251D"/>
        <w:sz w:val="22"/>
        <w:szCs w:val="22"/>
      </w:rPr>
      <w:t xml:space="preserv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Calibri" w:cs="Calibri" w:eastAsia="Calibri" w:hAnsi="Calibri"/>
        <w:color w:val="28251D"/>
        <w:sz w:val="22"/>
        <w:szCs w:val="22"/>
      </w:rPr>
      <w:t xml:space="preserv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4D1CA" w:sz="6" w:space="6"/>
      </w:pBdr>
      <w:spacing w:after="80"/>
      <w:jc w:val="right"/>
    </w:pPr>
    <w:r>
      <w:rPr>
        <w:rFonts w:ascii="Calibri" w:cs="Calibri" w:eastAsia="Calibri" w:hAnsi="Calibri"/>
        <w:i/>
        <w:iCs/>
        <w:color w:val="7A7974"/>
        <w:sz w:val="18"/>
        <w:szCs w:val="18"/>
      </w:rPr>
      <w:t xml:space="preserve">Professor Mulhern's Whiteboard: A Student Guide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  <w:rPr>
        <w:b/>
        <w:bCs/>
        <w:color w:val="0C4E54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8251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Calibri" w:cs="Calibri" w:eastAsia="Calibri" w:hAnsi="Calibri"/>
      <w:b/>
      <w:bCs/>
      <w:color w:val="0C4E54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00" w:before="260"/>
      <w:outlineLvl w:val="1"/>
    </w:pPr>
    <w:rPr>
      <w:rFonts w:ascii="Calibri" w:cs="Calibri" w:eastAsia="Calibri" w:hAnsi="Calibri"/>
      <w:b/>
      <w:bCs/>
      <w:color w:val="01696F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lnwt3sdt2efsmygnmjtrd" Type="http://schemas.openxmlformats.org/officeDocument/2006/relationships/hyperlink" Target="https://whiteboard.silvercurrentpress.com" TargetMode="External"/><Relationship Id="rIdbh1d0td3ga5tca9-mn62l" Type="http://schemas.openxmlformats.org/officeDocument/2006/relationships/hyperlink" Target="https://whiteboard.silvercurrentpress.com" TargetMode="External"/><Relationship Id="rIdz5etir9yln31c2urs8jas" Type="http://schemas.openxmlformats.org/officeDocument/2006/relationships/hyperlink" Target="mailto:jamesfmulhern@gmail.com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Mulhern's Whiteboard: A Student Guide</dc:title>
  <dc:creator>Silver Current Press</dc:creator>
  <dc:description>Student guide to using the live class whiteboard.</dc:description>
  <cp:lastModifiedBy>Un-named</cp:lastModifiedBy>
  <cp:revision>1</cp:revision>
  <dcterms:created xsi:type="dcterms:W3CDTF">2026-06-01T00:58:19.771Z</dcterms:created>
  <dcterms:modified xsi:type="dcterms:W3CDTF">2026-06-01T00:58:19.771Z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